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B47C" w14:textId="089A4647" w:rsidR="00CD1A5C" w:rsidRPr="00CD1A5C" w:rsidRDefault="00565B0A" w:rsidP="00CD1A5C">
      <w:pPr>
        <w:rPr>
          <w:rFonts w:ascii="Arial" w:hAnsi="Arial" w:cs="Arial"/>
          <w:sz w:val="21"/>
          <w:szCs w:val="21"/>
        </w:rPr>
      </w:pPr>
      <w:r w:rsidRPr="00565B0A">
        <w:rPr>
          <w:rFonts w:ascii="Arial" w:hAnsi="Arial" w:cs="Arial"/>
          <w:sz w:val="21"/>
          <w:szCs w:val="21"/>
        </w:rPr>
        <w:t>Green Mansion Hotel</w:t>
      </w:r>
      <w:r>
        <w:rPr>
          <w:rFonts w:ascii="Arial" w:hAnsi="Arial" w:cs="Arial"/>
          <w:sz w:val="21"/>
          <w:szCs w:val="21"/>
        </w:rPr>
        <w:t xml:space="preserve"> </w:t>
      </w:r>
      <w:r w:rsidR="00CD1A5C" w:rsidRPr="00CD1A5C">
        <w:rPr>
          <w:rFonts w:ascii="Arial" w:hAnsi="Arial" w:cs="Arial"/>
          <w:sz w:val="21"/>
          <w:szCs w:val="21"/>
        </w:rPr>
        <w:t>olarak, çalışanların ve misafirlerin sağlığını korumayı, güvenli bir konaklama ortamı sağlamayı ve sağlık sürdürülebilirliğini ön planda tutmayı taahhüt ederiz. Aşağıda belirtilen prensiplere dayanan sağlık sürdürülebilirlik politikamızı benimseriz:</w:t>
      </w:r>
    </w:p>
    <w:p w14:paraId="6DB4EB4F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50B435FA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1. İŞ SAĞLIĞI VE GÜVENLİĞİ:</w:t>
      </w:r>
    </w:p>
    <w:p w14:paraId="2C879076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>Çalışanların sağlığını ve güvenliğini en üst düzeyde korumayı hedefleriz. İş yerlerimizde gerekli önlemleri alır, düzenli olarak güvenlik eğitimleri düzenler ve acil durum planları oluştururuz.</w:t>
      </w:r>
    </w:p>
    <w:p w14:paraId="67BDD422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78801150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2. TEMİZLİK VE DEZENFEKSİYON:</w:t>
      </w:r>
    </w:p>
    <w:p w14:paraId="642518A8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>Otelimizde temizlik ve dezenfeksiyon standartlarına uygun bir ortam sağlamak için özel önlemler alırız. Misafir odaları, ortak alanlar ve tesis genelinde hijyen standartlarını sürekli olarak gözden geçirir ve güncelleriz.</w:t>
      </w:r>
    </w:p>
    <w:p w14:paraId="7E2FC2C3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094FBBF6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3. SALGIN YÖNETİMİ:</w:t>
      </w:r>
    </w:p>
    <w:p w14:paraId="52EA8F6D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 xml:space="preserve">Salgın durumlarında etkili bir şekilde mücadele etmek adına önceden planlar oluştururuz. Misafir ve çalışanların sağlığını korumak için gerekli önlemleri alır ve sağlık otoriteleri ile </w:t>
      </w:r>
      <w:proofErr w:type="gramStart"/>
      <w:r w:rsidRPr="00CD1A5C">
        <w:rPr>
          <w:rFonts w:ascii="Arial" w:hAnsi="Arial" w:cs="Arial"/>
          <w:sz w:val="21"/>
          <w:szCs w:val="21"/>
        </w:rPr>
        <w:t>işbirliği</w:t>
      </w:r>
      <w:proofErr w:type="gramEnd"/>
      <w:r w:rsidRPr="00CD1A5C">
        <w:rPr>
          <w:rFonts w:ascii="Arial" w:hAnsi="Arial" w:cs="Arial"/>
          <w:sz w:val="21"/>
          <w:szCs w:val="21"/>
        </w:rPr>
        <w:t xml:space="preserve"> yaparız.</w:t>
      </w:r>
    </w:p>
    <w:p w14:paraId="0B8D383F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43B36EBA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4. SAĞLIKLI YAŞAM TARZLARI TEŞVİKİ:</w:t>
      </w:r>
    </w:p>
    <w:p w14:paraId="55ABA4FE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>Çalışanların sağlıklı yaşam tarzlarını teşvik ederiz. Sağlık programları, spor etkinlikleri ve sağlıklı beslenmeyi destekleyen uygulamalar ile çalışanların fiziksel ve zihinsel sağlıklarını güçlendiririz.</w:t>
      </w:r>
    </w:p>
    <w:p w14:paraId="34E592CB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663D4C83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5. MİSAFİR SAĞLIĞI İÇİN ÖNLEMLER:</w:t>
      </w:r>
    </w:p>
    <w:p w14:paraId="58AD2477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>Misafirlerin sağlığını korumak adına özel önlemler alırız. Girişte sağlık taraması, temassız hizmetler, hijyen kitleri gibi uygulamalar ile misafir güvenliğini ön planda tutarız.</w:t>
      </w:r>
    </w:p>
    <w:p w14:paraId="055CD222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54F62137" w14:textId="77777777" w:rsidR="00CD1A5C" w:rsidRPr="00CD1A5C" w:rsidRDefault="00CD1A5C" w:rsidP="00CD1A5C">
      <w:pPr>
        <w:rPr>
          <w:rFonts w:ascii="Arial" w:hAnsi="Arial" w:cs="Arial"/>
          <w:b/>
          <w:bCs/>
          <w:sz w:val="21"/>
          <w:szCs w:val="21"/>
        </w:rPr>
      </w:pPr>
      <w:r w:rsidRPr="00CD1A5C">
        <w:rPr>
          <w:rFonts w:ascii="Arial" w:hAnsi="Arial" w:cs="Arial"/>
          <w:b/>
          <w:bCs/>
          <w:sz w:val="21"/>
          <w:szCs w:val="21"/>
        </w:rPr>
        <w:t>6. SAĞLIKLI GIDA VE MENÜLER:</w:t>
      </w:r>
    </w:p>
    <w:p w14:paraId="01652409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  <w:r w:rsidRPr="00CD1A5C">
        <w:rPr>
          <w:rFonts w:ascii="Arial" w:hAnsi="Arial" w:cs="Arial"/>
          <w:sz w:val="21"/>
          <w:szCs w:val="21"/>
        </w:rPr>
        <w:t>Restoranlarımızda sağlıklı beslenmeyi teşvik ederiz. Menülerimizde sağlıklı seçeneklere yer verir, yerel ve taze ürünleri kullanmayı tercih ederiz.</w:t>
      </w:r>
    </w:p>
    <w:p w14:paraId="202413B6" w14:textId="77777777" w:rsidR="00CD1A5C" w:rsidRPr="00CD1A5C" w:rsidRDefault="00CD1A5C" w:rsidP="00CD1A5C">
      <w:pPr>
        <w:rPr>
          <w:rFonts w:ascii="Arial" w:hAnsi="Arial" w:cs="Arial"/>
          <w:sz w:val="21"/>
          <w:szCs w:val="21"/>
        </w:rPr>
      </w:pPr>
    </w:p>
    <w:p w14:paraId="0CD51016" w14:textId="76DEF0D3" w:rsidR="00616C35" w:rsidRPr="00CD1A5C" w:rsidRDefault="00CD1A5C" w:rsidP="00CD1A5C">
      <w:r w:rsidRPr="00CD1A5C">
        <w:rPr>
          <w:rFonts w:ascii="Arial" w:hAnsi="Arial" w:cs="Arial"/>
          <w:sz w:val="21"/>
          <w:szCs w:val="21"/>
        </w:rPr>
        <w:t xml:space="preserve">Bu politika, </w:t>
      </w:r>
      <w:r w:rsidR="00565B0A" w:rsidRPr="00565B0A">
        <w:rPr>
          <w:rFonts w:ascii="Arial" w:hAnsi="Arial" w:cs="Arial"/>
          <w:sz w:val="21"/>
          <w:szCs w:val="21"/>
        </w:rPr>
        <w:t>Green Mansion Hotel</w:t>
      </w:r>
      <w:r w:rsidR="00565B0A">
        <w:rPr>
          <w:rFonts w:ascii="Arial" w:hAnsi="Arial" w:cs="Arial"/>
          <w:sz w:val="21"/>
          <w:szCs w:val="21"/>
        </w:rPr>
        <w:t xml:space="preserve">’in </w:t>
      </w:r>
      <w:r w:rsidRPr="00CD1A5C">
        <w:rPr>
          <w:rFonts w:ascii="Arial" w:hAnsi="Arial" w:cs="Arial"/>
          <w:sz w:val="21"/>
          <w:szCs w:val="21"/>
        </w:rPr>
        <w:t>sağlık sürdürülebilirliği taahhütlerini yansıtarak, çalışanların ve misafirlerin sağlığını en üst düzeyde korumayı amaçlar. Sürekli iyileştirme ilkesine bağlı kalarak, sağlık sürdürülebilirlik performansımızı sürekli olarak değerlendirir ve geliştiririz.</w:t>
      </w:r>
    </w:p>
    <w:sectPr w:rsidR="00616C35" w:rsidRPr="00CD1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5DF8" w14:textId="77777777" w:rsidR="00546ABF" w:rsidRDefault="00546ABF" w:rsidP="00BB79B5">
      <w:r>
        <w:separator/>
      </w:r>
    </w:p>
  </w:endnote>
  <w:endnote w:type="continuationSeparator" w:id="0">
    <w:p w14:paraId="51133A0C" w14:textId="77777777" w:rsidR="00546ABF" w:rsidRDefault="00546ABF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44D3" w14:textId="77777777" w:rsidR="009A1C23" w:rsidRDefault="009A1C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F025" w14:textId="77777777" w:rsidR="009A1C23" w:rsidRDefault="009A1C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D87C" w14:textId="77777777" w:rsidR="00546ABF" w:rsidRDefault="00546ABF" w:rsidP="00BB79B5">
      <w:r>
        <w:separator/>
      </w:r>
    </w:p>
  </w:footnote>
  <w:footnote w:type="continuationSeparator" w:id="0">
    <w:p w14:paraId="2C81FCA4" w14:textId="77777777" w:rsidR="00546ABF" w:rsidRDefault="00546ABF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304C" w14:textId="77777777" w:rsidR="009A1C23" w:rsidRDefault="009A1C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288016B5" w:rsidR="00BB79B5" w:rsidRPr="001F09F3" w:rsidRDefault="00565B0A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B7210B6" wp14:editId="5DE4AAFA">
                <wp:extent cx="1530985" cy="538480"/>
                <wp:effectExtent l="0" t="0" r="0" b="0"/>
                <wp:docPr id="14358529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48F1A986" w:rsidR="00BB79B5" w:rsidRPr="00060734" w:rsidRDefault="00CD1A5C" w:rsidP="00BB79B5">
          <w:pPr>
            <w:jc w:val="center"/>
            <w:rPr>
              <w:rFonts w:ascii="Arial" w:hAnsi="Arial" w:cs="Arial"/>
              <w:b/>
              <w:bCs/>
            </w:rPr>
          </w:pPr>
          <w:r w:rsidRPr="00CD1A5C">
            <w:rPr>
              <w:rFonts w:ascii="Arial" w:hAnsi="Arial" w:cs="Arial"/>
              <w:b/>
              <w:bCs/>
              <w:sz w:val="21"/>
              <w:szCs w:val="21"/>
            </w:rPr>
            <w:t>SAĞLIK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1EFF51BA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CD1A5C">
            <w:rPr>
              <w:rFonts w:ascii="Arial Narrow" w:hAnsi="Arial Narrow"/>
              <w:sz w:val="20"/>
              <w:szCs w:val="20"/>
            </w:rPr>
            <w:t>7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3320228F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431DFD9A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9A1C23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4174F107" w:rsidR="00BB79B5" w:rsidRPr="0000223B" w:rsidRDefault="009A1C23" w:rsidP="00BB79B5">
          <w:pPr>
            <w:rPr>
              <w:rFonts w:ascii="Arial Narrow" w:hAnsi="Arial Narrow"/>
              <w:sz w:val="20"/>
              <w:szCs w:val="20"/>
            </w:rPr>
          </w:pPr>
          <w:r w:rsidRPr="009A1C23"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EB90" w14:textId="77777777" w:rsidR="009A1C23" w:rsidRDefault="009A1C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0DAE"/>
    <w:rsid w:val="00016248"/>
    <w:rsid w:val="0002432A"/>
    <w:rsid w:val="00051D5D"/>
    <w:rsid w:val="00060734"/>
    <w:rsid w:val="002275E2"/>
    <w:rsid w:val="00234155"/>
    <w:rsid w:val="002360AD"/>
    <w:rsid w:val="00367A84"/>
    <w:rsid w:val="00385A3E"/>
    <w:rsid w:val="00405549"/>
    <w:rsid w:val="0040614E"/>
    <w:rsid w:val="00433E3D"/>
    <w:rsid w:val="004A72F6"/>
    <w:rsid w:val="00546ABF"/>
    <w:rsid w:val="00565B0A"/>
    <w:rsid w:val="00616C35"/>
    <w:rsid w:val="006408F8"/>
    <w:rsid w:val="00692DF7"/>
    <w:rsid w:val="00730943"/>
    <w:rsid w:val="00735288"/>
    <w:rsid w:val="007A1265"/>
    <w:rsid w:val="007A74AD"/>
    <w:rsid w:val="00826AE5"/>
    <w:rsid w:val="008D3399"/>
    <w:rsid w:val="008F1141"/>
    <w:rsid w:val="009A1C23"/>
    <w:rsid w:val="00A664C8"/>
    <w:rsid w:val="00B047E8"/>
    <w:rsid w:val="00BB2F6A"/>
    <w:rsid w:val="00BB79B5"/>
    <w:rsid w:val="00BC76BE"/>
    <w:rsid w:val="00BD4CC9"/>
    <w:rsid w:val="00CA6ED8"/>
    <w:rsid w:val="00CD1A5C"/>
    <w:rsid w:val="00CD4A7A"/>
    <w:rsid w:val="00D149E4"/>
    <w:rsid w:val="00E576D9"/>
    <w:rsid w:val="00E80F0A"/>
    <w:rsid w:val="00EA558F"/>
    <w:rsid w:val="00EA68AA"/>
    <w:rsid w:val="00F218B6"/>
    <w:rsid w:val="00F37779"/>
    <w:rsid w:val="00F7334C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Deniz istaşoğlu</cp:lastModifiedBy>
  <cp:revision>20</cp:revision>
  <dcterms:created xsi:type="dcterms:W3CDTF">2022-12-14T09:21:00Z</dcterms:created>
  <dcterms:modified xsi:type="dcterms:W3CDTF">2025-01-31T09:02:00Z</dcterms:modified>
</cp:coreProperties>
</file>